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Europe wesprze Igrzyska Olimpijskie i Paraolimpijskie w Paryżu w 2024 roku jako oficjalny dostawca urządzeń do transportu materiałowego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Toyota Material Handling Europe poinformowała, że zaangażuje się w organizację Igrzysk Olimpijskich i Paraolimpijskich w Paryżu w 2024 roku. Na podstawie zawartej z organizatorami Olimpiady umowy, Toyota Material Handling Europe dostarczy wyposażenie do transportu materiałowego, umożliwiając tym samym obsłużenie wydarzenia w nowoczesny i przyjazny dla środowiska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 Toyota Material Handling Europe zaoferuje pełną gamę dostępnych obecnie na rynku modeli - w tym wózki z przeciwwagą, wózki paletowe oraz wózki do piętrowania, w których zastosowano silniki elektryczne i ogniwa paliwowe. Udostępnione zostaną także modele, które dopiero wchodzą na rynek. Spółka planuje również zaprezentowanie przyszłościowych koncepcji transportowych, wpisując się w realizowaną przez organizatorów Olimpiady misję osiągnięcia neutralności węglowej wszystkich wydarzeń sportowych.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Toyota Material Handling Europe - spółka Toyota Industries Corporation - jest częścią Grupy Toyota. Toyota należy do Programu Partnerów Olimpijskich już od roku 2015. Do tej pory rozwiązania i usługi transportowe niezbędne podczas organizacji Igrzysk były zapewniane przez spółkę Toyota Motor Corporation. Podczas Igrzysk Olimpijskich i Paraolimpijskich w Paryżu w 2024 roku, owa współpraca będzie miała znacznie szerszy charakter: spółki Toyota Motor Europe i Toyota Material Handling Europe wspólnie zaoferują bezpieczne, przyjazne dla środowiska i inteligentne rozwiązania pozwalające transportować ludzi i towary w sposób umożliwiający nawet przekroczenie progu neutralności węglowej.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działamy w ramach różnych segmentów Grupy Toyota, to nasza współpraca na rzecz zapewnienia najbardziej wydajnych i kompleksowych rozwiązań dla igrzysk w Paryżu jak najbardziej ma sens</w:t>
      </w:r>
      <w:r>
        <w:rPr>
          <w:rFonts w:ascii="calibri" w:hAnsi="calibri" w:eastAsia="calibri" w:cs="calibri"/>
          <w:sz w:val="24"/>
          <w:szCs w:val="24"/>
        </w:rPr>
        <w:t xml:space="preserve">” - zauważa Ernesto Domínguez, Prezes i Dyrektor Generalny Toyota Material Handling Europe. „Wyznajemy tego samego, innowacyjnego ducha naszego założyciela. Dzielimy też te same wartości i zaangażowanie na rzecz tworzenia pozytywnych doświadczeń transportowych. Mamy też wspólne poczucie humoru i czujemy się zaszczyceni tym, że będziemy częścią inspirujących wydarzeń, jakie będą miały miejsce w Paryżu w 2024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przyczyniamy się również do rozwiązania jednego z najbardziej palących wyzwań, przed jakimi stoi całe społeczeństwo, a mianowicie do zapewnienia neutralnych klimatycznie rozwiązań z zakresu mobilności, które zaspokoją wszystkie nasze potrzeby dotyczące transportu ludzi i towarów. Dzięki owocnej współpracy możemy osiągnąć znacznie więcej niż wtedy, kiedy działalibyśmy osobno.”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Przygotowania do roku 2024 już się rozpoczęły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Spółki Toyota Motor Europe oraz Toyota Material Handling Europe wzięły już wspólnie udział w wydarzeniu Beyond Zero City - wystawie zorganizowanej w Narodowym Muzeum Nauki i Techniki w Sztokholmie, której Toyota jest głównym sponsorem.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Zero City to miejsce, w którym można zobaczyć, jak wygląda miasto bez samochodów z silnikami spalinowymi, za to z przyjaznym dla środowiska i wygodnym transportem publicznym. Miasto, w którym dzięki cyfryzacji i elektryfikacji mobilność staje się czystsza, bezpieczniejsza i podnosi poziom włączenia społecznego. Oprócz przedstawienia procesu transformacji przestrzeni miejskich, wystawa pokazuje również drogę, jaką pokonał koncern Toyota, przekształcając się z producenta pojazdów w nowoczesną firmę oferującą pełną gamę rozwiązań dla mobilności. Prezentowane technologie firmy Toyota obejmują autonomiczne pojazdy elektryczne, wspomagane sztuczną inteligencją drony paletowe oraz roboty wspierające pracę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 Schalenbourg, Dyrektor Toyota Material Handling Europe ds. Zrównoważonego Rozwoju dodał: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roku 2021 dołączyliśmy do inicjatywy ONZ Race To Zero, zobowiązując się do ustanowienia opartych na naukowych ustaleniach celów i ograniczenia naszego poziomu emisji zgodnie z przyjętą w Porozumieniu Paryskim wartością 1,5°C. Nasze plany zakładają, że do roku 2031 wszystkie nasze budynki oraz cała flota naszych pojazdów osobowych i dostawczych będą w 100% zasilane energią odnawialną. Zamierzamy też ograniczyć poziom emisji w całym łańcuchu dostaw o 55%, zgodnie z inicjatywą UE Fit for 55.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Organizatorzy Igrzysk w Paryżu również przyłączyli się do inicjatywy ONZ Race to Zero i dążą do ograniczenia poziomu emisji o 50% w porównaniu z poprzednią Olimpiadą. Jeśli uda nam się pomóc im w osiągnięciu tego celu, to wszyscy na tym skorzystamy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na naszej stronie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tmhe-wesprze-igrzyska-olimpijskie-i-paraolimpijskie-w-paryzu-w-2024-roku-jako-oficjalny-dostawca-urzadzen-do-transportu-materialowego/?utm_source=biurop&amp;amp;amp;utm_medium=link&amp;amp;amp;utm_campain=pr&amp;amp;amp;utm_term=paryz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2024-05-06T07:36:07+02:00</dcterms:created>
  <dcterms:modified xsi:type="dcterms:W3CDTF">2024-05-06T07:36:07+02:00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